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4A53" w14:textId="50CD6B7B" w:rsidR="00572707" w:rsidRPr="00093E7D" w:rsidRDefault="00543CA1" w:rsidP="00543CA1">
      <w:pPr>
        <w:jc w:val="center"/>
        <w:rPr>
          <w:rFonts w:ascii="Gidole" w:hAnsi="Gidole"/>
          <w:b/>
          <w:bCs/>
          <w:smallCaps/>
          <w:sz w:val="32"/>
          <w:szCs w:val="32"/>
        </w:rPr>
      </w:pPr>
      <w:r w:rsidRPr="00093E7D">
        <w:rPr>
          <w:rFonts w:ascii="Gidole" w:hAnsi="Gidole"/>
          <w:b/>
          <w:bCs/>
          <w:smallCaps/>
          <w:sz w:val="32"/>
          <w:szCs w:val="32"/>
        </w:rPr>
        <w:t>24 horas para o Senhor</w:t>
      </w:r>
    </w:p>
    <w:p w14:paraId="16A13C1D" w14:textId="77777777" w:rsidR="00C016CD" w:rsidRPr="00093E7D" w:rsidRDefault="00C016CD" w:rsidP="00543CA1">
      <w:pPr>
        <w:jc w:val="center"/>
        <w:rPr>
          <w:rFonts w:ascii="Gidole" w:hAnsi="Gidole"/>
          <w:b/>
          <w:bCs/>
          <w:smallCaps/>
          <w:sz w:val="32"/>
          <w:szCs w:val="32"/>
        </w:rPr>
      </w:pPr>
      <w:r w:rsidRPr="00093E7D">
        <w:rPr>
          <w:rFonts w:ascii="Gidole" w:hAnsi="Gidole"/>
          <w:b/>
          <w:bCs/>
          <w:smallCaps/>
          <w:sz w:val="32"/>
          <w:szCs w:val="32"/>
        </w:rPr>
        <w:t xml:space="preserve">Caminhar numa vida nova </w:t>
      </w:r>
    </w:p>
    <w:p w14:paraId="419B3DAA" w14:textId="0E53632D" w:rsidR="00C016CD" w:rsidRPr="00093E7D" w:rsidRDefault="00C016CD" w:rsidP="00543CA1">
      <w:pPr>
        <w:jc w:val="center"/>
        <w:rPr>
          <w:rFonts w:ascii="Gidole" w:hAnsi="Gidole"/>
          <w:smallCaps/>
        </w:rPr>
      </w:pPr>
      <w:proofErr w:type="spellStart"/>
      <w:r w:rsidRPr="00093E7D">
        <w:rPr>
          <w:rFonts w:ascii="Gidole" w:hAnsi="Gidole"/>
          <w:smallCaps/>
        </w:rPr>
        <w:t>Rm</w:t>
      </w:r>
      <w:proofErr w:type="spellEnd"/>
      <w:r w:rsidRPr="00093E7D">
        <w:rPr>
          <w:rFonts w:ascii="Gidole" w:hAnsi="Gidole"/>
          <w:smallCaps/>
        </w:rPr>
        <w:t xml:space="preserve"> 6,9</w:t>
      </w:r>
    </w:p>
    <w:p w14:paraId="0BAF0C3D" w14:textId="70A60BF4" w:rsidR="00543CA1" w:rsidRPr="00093E7D" w:rsidRDefault="00543CA1" w:rsidP="00543CA1">
      <w:pPr>
        <w:jc w:val="center"/>
        <w:rPr>
          <w:rFonts w:ascii="Gidole" w:hAnsi="Gidole"/>
          <w:b/>
          <w:bCs/>
          <w:smallCaps/>
          <w:sz w:val="36"/>
          <w:szCs w:val="36"/>
        </w:rPr>
      </w:pPr>
      <w:r w:rsidRPr="00093E7D">
        <w:rPr>
          <w:rFonts w:ascii="Gidole" w:hAnsi="Gidole"/>
          <w:b/>
          <w:bCs/>
          <w:smallCaps/>
          <w:sz w:val="36"/>
          <w:szCs w:val="36"/>
        </w:rPr>
        <w:t>Paróquia de Guifões</w:t>
      </w:r>
    </w:p>
    <w:p w14:paraId="3899EC45" w14:textId="4EEAF23E" w:rsidR="00C016CD" w:rsidRPr="00093E7D" w:rsidRDefault="00C016CD" w:rsidP="00543CA1">
      <w:pPr>
        <w:jc w:val="center"/>
        <w:rPr>
          <w:rFonts w:ascii="Gidole" w:hAnsi="Gidole"/>
          <w:b/>
          <w:bCs/>
          <w:smallCaps/>
        </w:rPr>
      </w:pPr>
      <w:r w:rsidRPr="00093E7D">
        <w:rPr>
          <w:rFonts w:ascii="Gidole" w:hAnsi="Gidole"/>
          <w:b/>
          <w:bCs/>
          <w:smallCaps/>
        </w:rPr>
        <w:t>***</w:t>
      </w:r>
    </w:p>
    <w:p w14:paraId="013F4BAB" w14:textId="77777777" w:rsidR="00543CA1" w:rsidRPr="00093E7D" w:rsidRDefault="00543CA1" w:rsidP="00543CA1">
      <w:pPr>
        <w:jc w:val="center"/>
        <w:rPr>
          <w:rFonts w:ascii="Gidole" w:hAnsi="Gidole"/>
          <w:b/>
          <w:bCs/>
          <w:smallCaps/>
        </w:rPr>
      </w:pPr>
    </w:p>
    <w:tbl>
      <w:tblPr>
        <w:tblStyle w:val="TabelacomGrelha"/>
        <w:tblW w:w="8958" w:type="dxa"/>
        <w:tblLook w:val="04A0" w:firstRow="1" w:lastRow="0" w:firstColumn="1" w:lastColumn="0" w:noHBand="0" w:noVBand="1"/>
      </w:tblPr>
      <w:tblGrid>
        <w:gridCol w:w="2689"/>
        <w:gridCol w:w="5826"/>
        <w:gridCol w:w="443"/>
      </w:tblGrid>
      <w:tr w:rsidR="00093E7D" w:rsidRPr="00093E7D" w14:paraId="50F8B553" w14:textId="77777777" w:rsidTr="00C016CD">
        <w:trPr>
          <w:trHeight w:val="312"/>
        </w:trPr>
        <w:tc>
          <w:tcPr>
            <w:tcW w:w="2689" w:type="dxa"/>
          </w:tcPr>
          <w:p w14:paraId="5EB0EB1D" w14:textId="77777777" w:rsidR="00093E7D" w:rsidRPr="00093E7D" w:rsidRDefault="00093E7D" w:rsidP="00093E7D">
            <w:pPr>
              <w:rPr>
                <w:rFonts w:ascii="Gidole" w:hAnsi="Gidole"/>
                <w:b/>
                <w:bCs/>
                <w:smallCaps/>
              </w:rPr>
            </w:pPr>
          </w:p>
        </w:tc>
        <w:tc>
          <w:tcPr>
            <w:tcW w:w="5826" w:type="dxa"/>
          </w:tcPr>
          <w:p w14:paraId="44388FF3" w14:textId="0396DAA1" w:rsidR="00093E7D" w:rsidRPr="00093E7D" w:rsidRDefault="00093E7D" w:rsidP="00093E7D">
            <w:pPr>
              <w:rPr>
                <w:rFonts w:ascii="Gidole" w:hAnsi="Gidole"/>
                <w:b/>
                <w:bCs/>
                <w:smallCaps/>
              </w:rPr>
            </w:pPr>
            <w:r w:rsidRPr="00093E7D">
              <w:rPr>
                <w:rFonts w:ascii="Gidole" w:hAnsi="Gidole"/>
                <w:b/>
                <w:bCs/>
                <w:smallCaps/>
              </w:rPr>
              <w:t xml:space="preserve">igreja matriz de </w:t>
            </w:r>
            <w:r w:rsidR="00D10AC3" w:rsidRPr="00093E7D">
              <w:rPr>
                <w:rFonts w:ascii="Gidole" w:hAnsi="Gidole"/>
                <w:b/>
                <w:bCs/>
                <w:smallCaps/>
              </w:rPr>
              <w:t>Guifões</w:t>
            </w:r>
          </w:p>
        </w:tc>
        <w:tc>
          <w:tcPr>
            <w:tcW w:w="443" w:type="dxa"/>
          </w:tcPr>
          <w:p w14:paraId="48F74401" w14:textId="77777777" w:rsidR="00093E7D" w:rsidRPr="00093E7D" w:rsidRDefault="00093E7D" w:rsidP="00093E7D">
            <w:pPr>
              <w:rPr>
                <w:rFonts w:ascii="Gidole" w:hAnsi="Gidole"/>
                <w:smallCaps/>
              </w:rPr>
            </w:pPr>
          </w:p>
        </w:tc>
      </w:tr>
      <w:tr w:rsidR="00093E7D" w:rsidRPr="00093E7D" w14:paraId="6FB38272" w14:textId="77777777" w:rsidTr="00C016CD">
        <w:trPr>
          <w:trHeight w:val="312"/>
        </w:trPr>
        <w:tc>
          <w:tcPr>
            <w:tcW w:w="2689" w:type="dxa"/>
          </w:tcPr>
          <w:p w14:paraId="7226502C" w14:textId="6EA17ADC" w:rsidR="00093E7D" w:rsidRPr="00093E7D" w:rsidRDefault="00093E7D" w:rsidP="00093E7D">
            <w:pPr>
              <w:rPr>
                <w:rFonts w:ascii="Gidole" w:hAnsi="Gidole"/>
                <w:b/>
                <w:bCs/>
                <w:smallCaps/>
              </w:rPr>
            </w:pPr>
            <w:r w:rsidRPr="00093E7D">
              <w:rPr>
                <w:rFonts w:ascii="Gidole" w:hAnsi="Gidole"/>
                <w:b/>
                <w:bCs/>
                <w:smallCaps/>
              </w:rPr>
              <w:t xml:space="preserve">Sexta, 8 de março </w:t>
            </w:r>
          </w:p>
        </w:tc>
        <w:tc>
          <w:tcPr>
            <w:tcW w:w="5826" w:type="dxa"/>
          </w:tcPr>
          <w:p w14:paraId="42DE9EAC" w14:textId="41ABC086" w:rsidR="00093E7D" w:rsidRPr="00093E7D" w:rsidRDefault="00093E7D" w:rsidP="00093E7D">
            <w:pPr>
              <w:rPr>
                <w:rFonts w:ascii="Gidole" w:hAnsi="Gidole"/>
                <w:smallCaps/>
              </w:rPr>
            </w:pPr>
          </w:p>
        </w:tc>
        <w:tc>
          <w:tcPr>
            <w:tcW w:w="443" w:type="dxa"/>
          </w:tcPr>
          <w:p w14:paraId="7179FB88" w14:textId="77777777" w:rsidR="00093E7D" w:rsidRPr="00093E7D" w:rsidRDefault="00093E7D" w:rsidP="00093E7D">
            <w:pPr>
              <w:rPr>
                <w:rFonts w:ascii="Gidole" w:hAnsi="Gidole"/>
                <w:smallCaps/>
              </w:rPr>
            </w:pPr>
          </w:p>
        </w:tc>
      </w:tr>
      <w:tr w:rsidR="00093E7D" w:rsidRPr="00093E7D" w14:paraId="22BC2B9E" w14:textId="77777777" w:rsidTr="00C016CD">
        <w:trPr>
          <w:trHeight w:val="295"/>
        </w:trPr>
        <w:tc>
          <w:tcPr>
            <w:tcW w:w="2689" w:type="dxa"/>
          </w:tcPr>
          <w:p w14:paraId="54A03AEF" w14:textId="63BD8302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19h00-20h00</w:t>
            </w:r>
          </w:p>
        </w:tc>
        <w:tc>
          <w:tcPr>
            <w:tcW w:w="5826" w:type="dxa"/>
          </w:tcPr>
          <w:p w14:paraId="2201D5D7" w14:textId="14425749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Missa – Abertura – Exposição</w:t>
            </w:r>
          </w:p>
        </w:tc>
        <w:tc>
          <w:tcPr>
            <w:tcW w:w="443" w:type="dxa"/>
          </w:tcPr>
          <w:p w14:paraId="3B756BFA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ED6C8BE" w14:textId="77777777" w:rsidTr="00C016CD">
        <w:trPr>
          <w:trHeight w:val="312"/>
        </w:trPr>
        <w:tc>
          <w:tcPr>
            <w:tcW w:w="2689" w:type="dxa"/>
          </w:tcPr>
          <w:p w14:paraId="27E1FF0D" w14:textId="158E7E0C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20h00-21h00</w:t>
            </w:r>
          </w:p>
        </w:tc>
        <w:tc>
          <w:tcPr>
            <w:tcW w:w="5826" w:type="dxa"/>
          </w:tcPr>
          <w:p w14:paraId="24026779" w14:textId="75EFCD47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Coral de Adultos (Missa das 09hoo)</w:t>
            </w:r>
          </w:p>
        </w:tc>
        <w:tc>
          <w:tcPr>
            <w:tcW w:w="443" w:type="dxa"/>
          </w:tcPr>
          <w:p w14:paraId="0B4846F4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73C3DCC6" w14:textId="77777777" w:rsidTr="00C016CD">
        <w:trPr>
          <w:trHeight w:val="295"/>
        </w:trPr>
        <w:tc>
          <w:tcPr>
            <w:tcW w:w="2689" w:type="dxa"/>
          </w:tcPr>
          <w:p w14:paraId="40E01384" w14:textId="7B8CE8A4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21h00-22h00</w:t>
            </w:r>
          </w:p>
        </w:tc>
        <w:tc>
          <w:tcPr>
            <w:tcW w:w="5826" w:type="dxa"/>
          </w:tcPr>
          <w:p w14:paraId="6F597768" w14:textId="57E55B33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Cenáculos de Oração Missionária</w:t>
            </w:r>
          </w:p>
        </w:tc>
        <w:tc>
          <w:tcPr>
            <w:tcW w:w="443" w:type="dxa"/>
          </w:tcPr>
          <w:p w14:paraId="5646C36C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7F2DB2E7" w14:textId="77777777" w:rsidTr="00C016CD">
        <w:trPr>
          <w:trHeight w:val="312"/>
        </w:trPr>
        <w:tc>
          <w:tcPr>
            <w:tcW w:w="2689" w:type="dxa"/>
          </w:tcPr>
          <w:p w14:paraId="3BF99044" w14:textId="206EBCBF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22h00-23h00</w:t>
            </w:r>
          </w:p>
        </w:tc>
        <w:tc>
          <w:tcPr>
            <w:tcW w:w="5826" w:type="dxa"/>
          </w:tcPr>
          <w:p w14:paraId="70204FC0" w14:textId="6A76C237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Crismandos do 11.º ano</w:t>
            </w:r>
          </w:p>
        </w:tc>
        <w:tc>
          <w:tcPr>
            <w:tcW w:w="443" w:type="dxa"/>
          </w:tcPr>
          <w:p w14:paraId="22A06ACB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4E63C3F" w14:textId="77777777" w:rsidTr="00C016CD">
        <w:trPr>
          <w:trHeight w:val="295"/>
        </w:trPr>
        <w:tc>
          <w:tcPr>
            <w:tcW w:w="2689" w:type="dxa"/>
          </w:tcPr>
          <w:p w14:paraId="17353ADC" w14:textId="1F8104D8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23h00-24h00</w:t>
            </w:r>
          </w:p>
        </w:tc>
        <w:tc>
          <w:tcPr>
            <w:tcW w:w="5826" w:type="dxa"/>
          </w:tcPr>
          <w:p w14:paraId="701FD5F9" w14:textId="205B1639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Grupo de Jovens</w:t>
            </w:r>
          </w:p>
        </w:tc>
        <w:tc>
          <w:tcPr>
            <w:tcW w:w="443" w:type="dxa"/>
          </w:tcPr>
          <w:p w14:paraId="10609950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51C3CA2D" w14:textId="77777777" w:rsidTr="00093E7D">
        <w:trPr>
          <w:trHeight w:val="312"/>
        </w:trPr>
        <w:tc>
          <w:tcPr>
            <w:tcW w:w="8958" w:type="dxa"/>
            <w:gridSpan w:val="3"/>
            <w:shd w:val="clear" w:color="auto" w:fill="BFBFBF" w:themeFill="background1" w:themeFillShade="BF"/>
          </w:tcPr>
          <w:p w14:paraId="232B5E0C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46FEE7CA" w14:textId="77777777" w:rsidTr="00C016CD">
        <w:trPr>
          <w:trHeight w:val="312"/>
        </w:trPr>
        <w:tc>
          <w:tcPr>
            <w:tcW w:w="2689" w:type="dxa"/>
          </w:tcPr>
          <w:p w14:paraId="12A1C41E" w14:textId="0230AF90" w:rsidR="00093E7D" w:rsidRPr="00093E7D" w:rsidRDefault="00093E7D" w:rsidP="00093E7D">
            <w:pPr>
              <w:rPr>
                <w:rFonts w:ascii="Gidole" w:hAnsi="Gidole"/>
                <w:b/>
                <w:bCs/>
              </w:rPr>
            </w:pPr>
            <w:r w:rsidRPr="00093E7D">
              <w:rPr>
                <w:rFonts w:ascii="Gidole" w:hAnsi="Gidole"/>
                <w:b/>
                <w:bCs/>
              </w:rPr>
              <w:t xml:space="preserve">SÁBADO, 9 DE MARÇO </w:t>
            </w:r>
          </w:p>
        </w:tc>
        <w:tc>
          <w:tcPr>
            <w:tcW w:w="5826" w:type="dxa"/>
          </w:tcPr>
          <w:p w14:paraId="62ED7881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  <w:tc>
          <w:tcPr>
            <w:tcW w:w="443" w:type="dxa"/>
          </w:tcPr>
          <w:p w14:paraId="4B34E340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56A8287A" w14:textId="77777777" w:rsidTr="00C016CD">
        <w:trPr>
          <w:trHeight w:val="312"/>
        </w:trPr>
        <w:tc>
          <w:tcPr>
            <w:tcW w:w="2689" w:type="dxa"/>
          </w:tcPr>
          <w:p w14:paraId="6FA220D7" w14:textId="2FCFE07A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08h00-09h00</w:t>
            </w:r>
          </w:p>
        </w:tc>
        <w:tc>
          <w:tcPr>
            <w:tcW w:w="5826" w:type="dxa"/>
          </w:tcPr>
          <w:p w14:paraId="39D2BDC9" w14:textId="019CDD80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Porta Aberta e </w:t>
            </w:r>
            <w:proofErr w:type="spellStart"/>
            <w:r w:rsidRPr="00093E7D">
              <w:rPr>
                <w:rFonts w:ascii="Gidole" w:hAnsi="Gidole"/>
              </w:rPr>
              <w:t>Zeladore</w:t>
            </w:r>
            <w:proofErr w:type="spellEnd"/>
            <w:r w:rsidRPr="00093E7D">
              <w:rPr>
                <w:rFonts w:ascii="Gidole" w:hAnsi="Gidole"/>
              </w:rPr>
              <w:t>(a)s dos altares</w:t>
            </w:r>
          </w:p>
        </w:tc>
        <w:tc>
          <w:tcPr>
            <w:tcW w:w="443" w:type="dxa"/>
          </w:tcPr>
          <w:p w14:paraId="64C78E3A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0BE9E431" w14:textId="77777777" w:rsidTr="00C016CD">
        <w:trPr>
          <w:trHeight w:val="295"/>
        </w:trPr>
        <w:tc>
          <w:tcPr>
            <w:tcW w:w="2689" w:type="dxa"/>
          </w:tcPr>
          <w:p w14:paraId="0C25AF42" w14:textId="35A288FC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09h00-10h00</w:t>
            </w:r>
          </w:p>
        </w:tc>
        <w:tc>
          <w:tcPr>
            <w:tcW w:w="5826" w:type="dxa"/>
          </w:tcPr>
          <w:p w14:paraId="1CC12FC6" w14:textId="017A07CB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Ministros Extraordinários da Comunhão </w:t>
            </w:r>
          </w:p>
        </w:tc>
        <w:tc>
          <w:tcPr>
            <w:tcW w:w="443" w:type="dxa"/>
          </w:tcPr>
          <w:p w14:paraId="3A528CA2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3846C3DE" w14:textId="77777777" w:rsidTr="00C016CD">
        <w:trPr>
          <w:trHeight w:val="312"/>
        </w:trPr>
        <w:tc>
          <w:tcPr>
            <w:tcW w:w="2689" w:type="dxa"/>
          </w:tcPr>
          <w:p w14:paraId="21E203AF" w14:textId="18983163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10h00-11h00</w:t>
            </w:r>
          </w:p>
        </w:tc>
        <w:tc>
          <w:tcPr>
            <w:tcW w:w="5826" w:type="dxa"/>
          </w:tcPr>
          <w:p w14:paraId="76B41A3A" w14:textId="07ADE34A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Grupo de Oração Fraterna </w:t>
            </w:r>
          </w:p>
        </w:tc>
        <w:tc>
          <w:tcPr>
            <w:tcW w:w="443" w:type="dxa"/>
          </w:tcPr>
          <w:p w14:paraId="765F121C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5DFF2A2C" w14:textId="77777777" w:rsidTr="00C016CD">
        <w:trPr>
          <w:trHeight w:val="295"/>
        </w:trPr>
        <w:tc>
          <w:tcPr>
            <w:tcW w:w="2689" w:type="dxa"/>
          </w:tcPr>
          <w:p w14:paraId="0DD4F3B1" w14:textId="7DC3BA73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11h00-12h00</w:t>
            </w:r>
          </w:p>
        </w:tc>
        <w:tc>
          <w:tcPr>
            <w:tcW w:w="5826" w:type="dxa"/>
          </w:tcPr>
          <w:p w14:paraId="3D959130" w14:textId="5C5AF35D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Conselho Económico</w:t>
            </w:r>
          </w:p>
        </w:tc>
        <w:tc>
          <w:tcPr>
            <w:tcW w:w="443" w:type="dxa"/>
          </w:tcPr>
          <w:p w14:paraId="2DEFA7A5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E31AD81" w14:textId="77777777" w:rsidTr="00D56F4A">
        <w:trPr>
          <w:trHeight w:val="192"/>
        </w:trPr>
        <w:tc>
          <w:tcPr>
            <w:tcW w:w="2689" w:type="dxa"/>
          </w:tcPr>
          <w:p w14:paraId="2101D3E5" w14:textId="7EDE7F6B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12h00-13h00</w:t>
            </w:r>
          </w:p>
        </w:tc>
        <w:tc>
          <w:tcPr>
            <w:tcW w:w="5826" w:type="dxa"/>
          </w:tcPr>
          <w:p w14:paraId="5E2ABFF9" w14:textId="47791E3B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Grupo de Oração Mariana</w:t>
            </w:r>
          </w:p>
        </w:tc>
        <w:tc>
          <w:tcPr>
            <w:tcW w:w="443" w:type="dxa"/>
          </w:tcPr>
          <w:p w14:paraId="29138DBF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368DA6B0" w14:textId="77777777" w:rsidTr="00C016CD">
        <w:trPr>
          <w:trHeight w:val="295"/>
        </w:trPr>
        <w:tc>
          <w:tcPr>
            <w:tcW w:w="2689" w:type="dxa"/>
          </w:tcPr>
          <w:p w14:paraId="02DA14E5" w14:textId="1C296B51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</w:t>
            </w:r>
            <w:r w:rsidR="003966AD">
              <w:rPr>
                <w:rFonts w:ascii="Gidole" w:hAnsi="Gidole"/>
              </w:rPr>
              <w:t>3</w:t>
            </w:r>
            <w:r w:rsidRPr="00093E7D">
              <w:rPr>
                <w:rFonts w:ascii="Gidole" w:hAnsi="Gidole"/>
              </w:rPr>
              <w:t>h00-14h00</w:t>
            </w:r>
          </w:p>
        </w:tc>
        <w:tc>
          <w:tcPr>
            <w:tcW w:w="5826" w:type="dxa"/>
          </w:tcPr>
          <w:p w14:paraId="03603F61" w14:textId="55D55E6E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Comissão de Festas de São Martinho</w:t>
            </w:r>
          </w:p>
        </w:tc>
        <w:tc>
          <w:tcPr>
            <w:tcW w:w="443" w:type="dxa"/>
          </w:tcPr>
          <w:p w14:paraId="1E6C29D6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4D637E3B" w14:textId="77777777" w:rsidTr="00C016CD">
        <w:trPr>
          <w:trHeight w:val="312"/>
        </w:trPr>
        <w:tc>
          <w:tcPr>
            <w:tcW w:w="2689" w:type="dxa"/>
          </w:tcPr>
          <w:p w14:paraId="7340821E" w14:textId="50ADE4A0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14h00-15h00</w:t>
            </w:r>
          </w:p>
        </w:tc>
        <w:tc>
          <w:tcPr>
            <w:tcW w:w="5826" w:type="dxa"/>
          </w:tcPr>
          <w:p w14:paraId="0CCCA8B2" w14:textId="5FB04AD6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Leitores e Acólitos (adultos)</w:t>
            </w:r>
          </w:p>
        </w:tc>
        <w:tc>
          <w:tcPr>
            <w:tcW w:w="443" w:type="dxa"/>
          </w:tcPr>
          <w:p w14:paraId="22706871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59F7D9F5" w14:textId="77777777" w:rsidTr="00C016CD">
        <w:trPr>
          <w:trHeight w:val="312"/>
        </w:trPr>
        <w:tc>
          <w:tcPr>
            <w:tcW w:w="2689" w:type="dxa"/>
          </w:tcPr>
          <w:p w14:paraId="7CEE8CB3" w14:textId="0BEFA402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15h00-15h30</w:t>
            </w:r>
          </w:p>
        </w:tc>
        <w:tc>
          <w:tcPr>
            <w:tcW w:w="5826" w:type="dxa"/>
          </w:tcPr>
          <w:p w14:paraId="6698A51D" w14:textId="33435362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2.º ano da Catequese</w:t>
            </w:r>
          </w:p>
        </w:tc>
        <w:tc>
          <w:tcPr>
            <w:tcW w:w="443" w:type="dxa"/>
          </w:tcPr>
          <w:p w14:paraId="09032D91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4D1C027" w14:textId="77777777" w:rsidTr="00C016CD">
        <w:trPr>
          <w:trHeight w:val="295"/>
        </w:trPr>
        <w:tc>
          <w:tcPr>
            <w:tcW w:w="2689" w:type="dxa"/>
          </w:tcPr>
          <w:p w14:paraId="14717462" w14:textId="1609174C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15h30-16h00</w:t>
            </w:r>
          </w:p>
        </w:tc>
        <w:tc>
          <w:tcPr>
            <w:tcW w:w="5826" w:type="dxa"/>
          </w:tcPr>
          <w:p w14:paraId="5F8A880D" w14:textId="116267BD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3.º ano da Catequese</w:t>
            </w:r>
          </w:p>
        </w:tc>
        <w:tc>
          <w:tcPr>
            <w:tcW w:w="443" w:type="dxa"/>
          </w:tcPr>
          <w:p w14:paraId="60923A41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B8C3B47" w14:textId="77777777" w:rsidTr="00C016CD">
        <w:trPr>
          <w:trHeight w:val="312"/>
        </w:trPr>
        <w:tc>
          <w:tcPr>
            <w:tcW w:w="2689" w:type="dxa"/>
          </w:tcPr>
          <w:p w14:paraId="5DC591A0" w14:textId="2D257DC8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16h00-16h30</w:t>
            </w:r>
          </w:p>
        </w:tc>
        <w:tc>
          <w:tcPr>
            <w:tcW w:w="5826" w:type="dxa"/>
          </w:tcPr>
          <w:p w14:paraId="7F7091D2" w14:textId="5BF94DAE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4.º e 5.º e 6.º anos da Catequese</w:t>
            </w:r>
          </w:p>
        </w:tc>
        <w:tc>
          <w:tcPr>
            <w:tcW w:w="443" w:type="dxa"/>
          </w:tcPr>
          <w:p w14:paraId="1C97184E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479BD112" w14:textId="77777777" w:rsidTr="00C016CD">
        <w:trPr>
          <w:trHeight w:val="295"/>
        </w:trPr>
        <w:tc>
          <w:tcPr>
            <w:tcW w:w="2689" w:type="dxa"/>
          </w:tcPr>
          <w:p w14:paraId="1F38B974" w14:textId="6401A2AE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16h30-16h45</w:t>
            </w:r>
          </w:p>
        </w:tc>
        <w:tc>
          <w:tcPr>
            <w:tcW w:w="5826" w:type="dxa"/>
          </w:tcPr>
          <w:p w14:paraId="5E2F4BE3" w14:textId="5C23D5A2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1.º ano da Catequese </w:t>
            </w:r>
          </w:p>
        </w:tc>
        <w:tc>
          <w:tcPr>
            <w:tcW w:w="443" w:type="dxa"/>
          </w:tcPr>
          <w:p w14:paraId="577F3EDF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58BDA121" w14:textId="77777777" w:rsidTr="00C016CD">
        <w:trPr>
          <w:trHeight w:val="312"/>
        </w:trPr>
        <w:tc>
          <w:tcPr>
            <w:tcW w:w="2689" w:type="dxa"/>
          </w:tcPr>
          <w:p w14:paraId="75EE3D6B" w14:textId="11B4369B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16h45-17h15</w:t>
            </w:r>
          </w:p>
        </w:tc>
        <w:tc>
          <w:tcPr>
            <w:tcW w:w="5826" w:type="dxa"/>
          </w:tcPr>
          <w:p w14:paraId="3B4D2943" w14:textId="77777777" w:rsidR="00FF11AA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Catequese da adolescência e Coral Juvenil </w:t>
            </w:r>
          </w:p>
          <w:p w14:paraId="4FB717A0" w14:textId="7633C659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(Missa das 17h30)</w:t>
            </w:r>
          </w:p>
        </w:tc>
        <w:tc>
          <w:tcPr>
            <w:tcW w:w="443" w:type="dxa"/>
          </w:tcPr>
          <w:p w14:paraId="3E122260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BF8E1FF" w14:textId="77777777" w:rsidTr="00C016CD">
        <w:trPr>
          <w:trHeight w:val="295"/>
        </w:trPr>
        <w:tc>
          <w:tcPr>
            <w:tcW w:w="2689" w:type="dxa"/>
          </w:tcPr>
          <w:p w14:paraId="23887461" w14:textId="52E34FCD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17h15-17h30</w:t>
            </w:r>
          </w:p>
        </w:tc>
        <w:tc>
          <w:tcPr>
            <w:tcW w:w="5826" w:type="dxa"/>
          </w:tcPr>
          <w:p w14:paraId="44E56A01" w14:textId="0B2EF2B9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Reposição e Bênção do Santíssimo</w:t>
            </w:r>
          </w:p>
        </w:tc>
        <w:tc>
          <w:tcPr>
            <w:tcW w:w="443" w:type="dxa"/>
          </w:tcPr>
          <w:p w14:paraId="30208E1E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49A07883" w14:textId="77777777" w:rsidTr="00C016CD">
        <w:trPr>
          <w:trHeight w:val="312"/>
        </w:trPr>
        <w:tc>
          <w:tcPr>
            <w:tcW w:w="2689" w:type="dxa"/>
          </w:tcPr>
          <w:p w14:paraId="6F421B40" w14:textId="78FD5739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17h30-18h15 </w:t>
            </w:r>
          </w:p>
        </w:tc>
        <w:tc>
          <w:tcPr>
            <w:tcW w:w="5826" w:type="dxa"/>
          </w:tcPr>
          <w:p w14:paraId="561C675A" w14:textId="28C9F38B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Celebração da Missa Vespertina </w:t>
            </w:r>
          </w:p>
        </w:tc>
        <w:tc>
          <w:tcPr>
            <w:tcW w:w="443" w:type="dxa"/>
          </w:tcPr>
          <w:p w14:paraId="1AB5C057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54F3E183" w14:textId="77777777" w:rsidTr="00093E7D">
        <w:trPr>
          <w:trHeight w:val="70"/>
        </w:trPr>
        <w:tc>
          <w:tcPr>
            <w:tcW w:w="8958" w:type="dxa"/>
            <w:gridSpan w:val="3"/>
            <w:shd w:val="clear" w:color="auto" w:fill="BFBFBF" w:themeFill="background1" w:themeFillShade="BF"/>
          </w:tcPr>
          <w:p w14:paraId="4CFE5AF2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  <w:tr w:rsidR="00093E7D" w:rsidRPr="00093E7D" w14:paraId="6D846CD9" w14:textId="77777777" w:rsidTr="00C016CD">
        <w:trPr>
          <w:trHeight w:val="920"/>
        </w:trPr>
        <w:tc>
          <w:tcPr>
            <w:tcW w:w="2689" w:type="dxa"/>
          </w:tcPr>
          <w:p w14:paraId="71EF7A89" w14:textId="747FBF60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>21h30-22h30</w:t>
            </w:r>
          </w:p>
          <w:p w14:paraId="2ED19B19" w14:textId="51DBA597" w:rsidR="00093E7D" w:rsidRPr="00D56F4A" w:rsidRDefault="00093E7D" w:rsidP="00093E7D">
            <w:pPr>
              <w:rPr>
                <w:rFonts w:ascii="Gidole" w:hAnsi="Gidole"/>
              </w:rPr>
            </w:pPr>
          </w:p>
        </w:tc>
        <w:tc>
          <w:tcPr>
            <w:tcW w:w="5826" w:type="dxa"/>
          </w:tcPr>
          <w:p w14:paraId="36DED6BD" w14:textId="77777777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Conclusão interparoquial da iniciativa, </w:t>
            </w:r>
          </w:p>
          <w:p w14:paraId="30666DE4" w14:textId="2A310D7A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com Exposição, Adoração e Bênção do Santíssimo </w:t>
            </w:r>
          </w:p>
          <w:p w14:paraId="6616AD8B" w14:textId="77777777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Concerto Espiritual na Igreja da Sagrada Família, </w:t>
            </w:r>
          </w:p>
          <w:p w14:paraId="3A37DA6F" w14:textId="649292CD" w:rsidR="00093E7D" w:rsidRPr="00093E7D" w:rsidRDefault="00093E7D" w:rsidP="00093E7D">
            <w:pPr>
              <w:rPr>
                <w:rFonts w:ascii="Gidole" w:hAnsi="Gidole"/>
              </w:rPr>
            </w:pPr>
            <w:r w:rsidRPr="00093E7D">
              <w:rPr>
                <w:rFonts w:ascii="Gidole" w:hAnsi="Gidole"/>
              </w:rPr>
              <w:t xml:space="preserve">pelo </w:t>
            </w:r>
            <w:proofErr w:type="spellStart"/>
            <w:r w:rsidRPr="00093E7D">
              <w:rPr>
                <w:rFonts w:ascii="Gidole" w:hAnsi="Gidole"/>
                <w:i/>
                <w:iCs/>
              </w:rPr>
              <w:t>Vidi</w:t>
            </w:r>
            <w:proofErr w:type="spellEnd"/>
            <w:r w:rsidRPr="00093E7D">
              <w:rPr>
                <w:rFonts w:ascii="Gidole" w:hAnsi="Gidole"/>
                <w:i/>
                <w:iCs/>
              </w:rPr>
              <w:t xml:space="preserve"> </w:t>
            </w:r>
            <w:proofErr w:type="spellStart"/>
            <w:r w:rsidRPr="00093E7D">
              <w:rPr>
                <w:rFonts w:ascii="Gidole" w:hAnsi="Gidole"/>
                <w:i/>
                <w:iCs/>
              </w:rPr>
              <w:t>Aquam</w:t>
            </w:r>
            <w:proofErr w:type="spellEnd"/>
            <w:r w:rsidRPr="00093E7D">
              <w:rPr>
                <w:rFonts w:ascii="Gidole" w:hAnsi="Gidole"/>
              </w:rPr>
              <w:t xml:space="preserve">, Coral de Nossa Senhora da Hora </w:t>
            </w:r>
          </w:p>
        </w:tc>
        <w:tc>
          <w:tcPr>
            <w:tcW w:w="443" w:type="dxa"/>
          </w:tcPr>
          <w:p w14:paraId="0BC3B1B0" w14:textId="77777777" w:rsidR="00093E7D" w:rsidRPr="00093E7D" w:rsidRDefault="00093E7D" w:rsidP="00093E7D">
            <w:pPr>
              <w:rPr>
                <w:rFonts w:ascii="Gidole" w:hAnsi="Gidole"/>
              </w:rPr>
            </w:pPr>
          </w:p>
        </w:tc>
      </w:tr>
    </w:tbl>
    <w:p w14:paraId="5447542D" w14:textId="72DF5A32" w:rsidR="00543CA1" w:rsidRPr="00093E7D" w:rsidRDefault="00543CA1" w:rsidP="00543CA1">
      <w:pPr>
        <w:rPr>
          <w:rFonts w:ascii="Gidole" w:hAnsi="Gidole"/>
        </w:rPr>
      </w:pPr>
    </w:p>
    <w:p w14:paraId="64E58853" w14:textId="77777777" w:rsidR="00543CA1" w:rsidRPr="00093E7D" w:rsidRDefault="00543CA1">
      <w:pPr>
        <w:rPr>
          <w:rFonts w:ascii="Gidole" w:hAnsi="Gidole"/>
        </w:rPr>
      </w:pPr>
    </w:p>
    <w:sectPr w:rsidR="00543CA1" w:rsidRPr="00093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dole">
    <w:altName w:val="Cambria"/>
    <w:panose1 w:val="02000503000000000000"/>
    <w:charset w:val="00"/>
    <w:family w:val="auto"/>
    <w:pitch w:val="variable"/>
    <w:sig w:usb0="E00000FF" w:usb1="4000206A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1"/>
    <w:rsid w:val="00037847"/>
    <w:rsid w:val="00093E7D"/>
    <w:rsid w:val="001C6312"/>
    <w:rsid w:val="00362FD7"/>
    <w:rsid w:val="003966AD"/>
    <w:rsid w:val="003A6F67"/>
    <w:rsid w:val="0043646B"/>
    <w:rsid w:val="00463460"/>
    <w:rsid w:val="00543CA1"/>
    <w:rsid w:val="00572707"/>
    <w:rsid w:val="005D6E04"/>
    <w:rsid w:val="0077259B"/>
    <w:rsid w:val="00862D98"/>
    <w:rsid w:val="008A51E1"/>
    <w:rsid w:val="00A50314"/>
    <w:rsid w:val="00A51603"/>
    <w:rsid w:val="00AB6F06"/>
    <w:rsid w:val="00BC6373"/>
    <w:rsid w:val="00C016CD"/>
    <w:rsid w:val="00C550DE"/>
    <w:rsid w:val="00CD7E78"/>
    <w:rsid w:val="00D10AC3"/>
    <w:rsid w:val="00D56F4A"/>
    <w:rsid w:val="00F90C79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A2204"/>
  <w15:chartTrackingRefBased/>
  <w15:docId w15:val="{54738296-EE6D-4757-A141-5920C6FE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4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4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4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3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3C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3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3C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3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3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4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4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3C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3C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3C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3C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43CA1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4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8DCA-1CD8-46E4-BC1B-E5FE6799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dcterms:created xsi:type="dcterms:W3CDTF">2024-01-22T18:42:00Z</dcterms:created>
  <dcterms:modified xsi:type="dcterms:W3CDTF">2024-02-14T22:39:00Z</dcterms:modified>
</cp:coreProperties>
</file>