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B1B32" w14:textId="729B6C15" w:rsidR="004659BF" w:rsidRPr="004659BF" w:rsidRDefault="004659BF" w:rsidP="004659BF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</w:rPr>
      </w:pPr>
      <w:r w:rsidRPr="004659BF">
        <w:rPr>
          <w:rFonts w:ascii="Candara" w:hAnsi="Candara"/>
          <w:b/>
          <w:bCs/>
          <w:color w:val="000000" w:themeColor="text1"/>
        </w:rPr>
        <w:t>NECESSIDADE DE UM PACTO EDUCATIVO GLOBAL</w:t>
      </w:r>
    </w:p>
    <w:p w14:paraId="040B2E6B" w14:textId="77777777" w:rsidR="004659BF" w:rsidRDefault="004659BF" w:rsidP="004F0FCD">
      <w:pPr>
        <w:spacing w:after="0" w:line="360" w:lineRule="auto"/>
        <w:jc w:val="both"/>
        <w:rPr>
          <w:rFonts w:ascii="Candara" w:hAnsi="Candara"/>
          <w:color w:val="000000" w:themeColor="text1"/>
        </w:rPr>
      </w:pPr>
    </w:p>
    <w:p w14:paraId="70E6D70D" w14:textId="0C7F206A" w:rsidR="00B02AC7" w:rsidRPr="004659BF" w:rsidRDefault="002459D3" w:rsidP="004F0FCD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r w:rsidRPr="004659BF">
        <w:rPr>
          <w:rFonts w:ascii="Candara" w:hAnsi="Candara"/>
          <w:color w:val="000000" w:themeColor="text1"/>
        </w:rPr>
        <w:t xml:space="preserve">Com efeito, abriu-se uma rutura entre família e sociedade, entre família e escola; hoje o pacto educativo interrompeu-se; e assim, a aliança educativa da sociedade com a família entrou em crise, porque foi minada a confiança recíproca. Os sintomas são numerosos. Por exemplo, na escola comprometeram-se as relações entre os pais e os professores. Às vezes existem tensões e desconfiança mútua; e naturalmente as consequências recaem sobre os filhos. Por outro lado, multiplicaram-se os chamados «peritos», que passaram a ocupar o papel dos pais até nos aspetos mais íntimos da educação. Sobre a vida afetiva, a personalidade e o desenvolvimento, sobre os direitos e os deveres, os «peritos» sabem tudo: finalidades, motivações, técnicas. E os pais só devem ouvir, aprender a adaptar-se. Privados da sua função, tornam-se muitas vezes excessivamente apreensivos e possessivos em relação aos seus filhos, a ponto de nunca os corrigir: «Tu não podes corrigir o teu filho!». Tendem a confiá-los cada vez mais aos «peritos», até nos aspetos mais delicados e pessoais da sua vida, pondo-se de parte sozinhos; e assim, hoje, os pais correm o risco de se autoexcluir da vida dos próprios filhos. E isto é gravíssimo! Hoje existem casos deste tipo. </w:t>
      </w:r>
    </w:p>
    <w:p w14:paraId="6906F806" w14:textId="77777777" w:rsidR="004F0FCD" w:rsidRPr="004659BF" w:rsidRDefault="004F0FCD" w:rsidP="004F0FCD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6670E51" w14:textId="66C9B974" w:rsidR="002459D3" w:rsidRPr="004659BF" w:rsidRDefault="00794B43" w:rsidP="004F0FCD">
      <w:pPr>
        <w:spacing w:after="0" w:line="360" w:lineRule="auto"/>
        <w:rPr>
          <w:rFonts w:ascii="Candara" w:hAnsi="Candara"/>
          <w:color w:val="000000" w:themeColor="text1"/>
        </w:rPr>
      </w:pPr>
      <w:r w:rsidRPr="004659BF">
        <w:rPr>
          <w:rFonts w:ascii="Candara" w:hAnsi="Candara"/>
          <w:color w:val="000000" w:themeColor="text1"/>
          <w:sz w:val="20"/>
          <w:szCs w:val="20"/>
        </w:rPr>
        <w:t xml:space="preserve">Papa Francisco, </w:t>
      </w:r>
      <w:r w:rsidRPr="004659BF">
        <w:rPr>
          <w:rFonts w:ascii="Candara" w:hAnsi="Candara"/>
          <w:i/>
          <w:iCs/>
          <w:color w:val="000000" w:themeColor="text1"/>
          <w:sz w:val="20"/>
          <w:szCs w:val="20"/>
        </w:rPr>
        <w:t>Audiência</w:t>
      </w:r>
      <w:r w:rsidRPr="004659BF">
        <w:rPr>
          <w:rFonts w:ascii="Candara" w:hAnsi="Candara"/>
          <w:color w:val="000000" w:themeColor="text1"/>
          <w:sz w:val="20"/>
          <w:szCs w:val="20"/>
        </w:rPr>
        <w:t>, 20.5.2015; cf. AL 84; 263-267</w:t>
      </w:r>
    </w:p>
    <w:p w14:paraId="52A646AB" w14:textId="4FF1DD8B" w:rsidR="002459D3" w:rsidRPr="004659BF" w:rsidRDefault="002459D3" w:rsidP="004F0FCD">
      <w:pPr>
        <w:spacing w:after="0" w:line="360" w:lineRule="auto"/>
        <w:rPr>
          <w:rFonts w:ascii="Candara" w:hAnsi="Candara"/>
          <w:color w:val="000000" w:themeColor="text1"/>
        </w:rPr>
      </w:pPr>
    </w:p>
    <w:p w14:paraId="2D375044" w14:textId="77777777" w:rsidR="00EE4A20" w:rsidRPr="004659BF" w:rsidRDefault="00EE4A20" w:rsidP="004F0FCD">
      <w:pPr>
        <w:spacing w:after="0" w:line="360" w:lineRule="auto"/>
        <w:rPr>
          <w:rFonts w:ascii="Candara" w:eastAsia="Times New Roman" w:hAnsi="Candara"/>
          <w:b/>
          <w:bCs/>
          <w:i/>
          <w:iCs/>
          <w:color w:val="000000" w:themeColor="text1"/>
          <w:sz w:val="27"/>
          <w:szCs w:val="27"/>
          <w:lang w:eastAsia="pt-PT"/>
        </w:rPr>
      </w:pPr>
      <w:r w:rsidRPr="004659BF">
        <w:rPr>
          <w:rFonts w:ascii="Candara" w:hAnsi="Candara"/>
          <w:b/>
          <w:bCs/>
          <w:i/>
          <w:iCs/>
          <w:color w:val="000000" w:themeColor="text1"/>
          <w:sz w:val="27"/>
          <w:szCs w:val="27"/>
        </w:rPr>
        <w:br w:type="page"/>
      </w:r>
    </w:p>
    <w:p w14:paraId="6F4FE818" w14:textId="6C5FAB30" w:rsidR="00794B43" w:rsidRPr="004659BF" w:rsidRDefault="00794B43" w:rsidP="004F0FCD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000000" w:themeColor="text1"/>
        </w:rPr>
      </w:pPr>
      <w:r w:rsidRPr="004659BF">
        <w:rPr>
          <w:rFonts w:ascii="Candara" w:hAnsi="Candara"/>
          <w:b/>
          <w:bCs/>
          <w:i/>
          <w:iCs/>
          <w:color w:val="000000" w:themeColor="text1"/>
          <w:sz w:val="27"/>
          <w:szCs w:val="27"/>
        </w:rPr>
        <w:lastRenderedPageBreak/>
        <w:t xml:space="preserve">MENSAGEM EM VÍDEO DO PAPA FRANCISCO </w:t>
      </w:r>
      <w:r w:rsidRPr="004659BF">
        <w:rPr>
          <w:rFonts w:ascii="Candara" w:hAnsi="Candara"/>
          <w:b/>
          <w:bCs/>
          <w:i/>
          <w:iCs/>
          <w:color w:val="000000" w:themeColor="text1"/>
          <w:sz w:val="27"/>
          <w:szCs w:val="27"/>
        </w:rPr>
        <w:br/>
        <w:t xml:space="preserve">POR OCASIÃO DO ENCONTRO PROMOVIDO </w:t>
      </w:r>
      <w:r w:rsidRPr="004659BF">
        <w:rPr>
          <w:rFonts w:ascii="Candara" w:hAnsi="Candara"/>
          <w:b/>
          <w:bCs/>
          <w:i/>
          <w:iCs/>
          <w:color w:val="000000" w:themeColor="text1"/>
          <w:sz w:val="27"/>
          <w:szCs w:val="27"/>
        </w:rPr>
        <w:br/>
        <w:t xml:space="preserve">PELA CONGREGAÇÃO PARA A EDUCAÇÃO CATÓLICA: </w:t>
      </w:r>
      <w:r w:rsidRPr="004659BF">
        <w:rPr>
          <w:rFonts w:ascii="Candara" w:hAnsi="Candara"/>
          <w:b/>
          <w:bCs/>
          <w:i/>
          <w:iCs/>
          <w:color w:val="000000" w:themeColor="text1"/>
          <w:sz w:val="27"/>
          <w:szCs w:val="27"/>
        </w:rPr>
        <w:br/>
        <w:t>"GLOBAL COMPACT ON EDUCATION. TOGETHER TO LOOK BEYOND"</w:t>
      </w:r>
    </w:p>
    <w:p w14:paraId="6787DD06" w14:textId="465FDE5C" w:rsidR="00794B43" w:rsidRPr="004659BF" w:rsidRDefault="00794B43" w:rsidP="004F0FCD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000000" w:themeColor="text1"/>
        </w:rPr>
      </w:pPr>
      <w:r w:rsidRPr="004659BF">
        <w:rPr>
          <w:rFonts w:ascii="Candara" w:hAnsi="Candara"/>
          <w:color w:val="000000" w:themeColor="text1"/>
        </w:rPr>
        <w:t xml:space="preserve">[Pontifícia Universidade </w:t>
      </w:r>
      <w:proofErr w:type="spellStart"/>
      <w:r w:rsidRPr="004659BF">
        <w:rPr>
          <w:rFonts w:ascii="Candara" w:hAnsi="Candara"/>
          <w:color w:val="000000" w:themeColor="text1"/>
        </w:rPr>
        <w:t>Lateranenese</w:t>
      </w:r>
      <w:proofErr w:type="spellEnd"/>
      <w:r w:rsidRPr="004659BF">
        <w:rPr>
          <w:rFonts w:ascii="Candara" w:hAnsi="Candara"/>
          <w:color w:val="000000" w:themeColor="text1"/>
        </w:rPr>
        <w:t xml:space="preserve"> </w:t>
      </w:r>
      <w:r w:rsidR="00903E57" w:rsidRPr="004659BF">
        <w:rPr>
          <w:rFonts w:ascii="Candara" w:hAnsi="Candara"/>
          <w:color w:val="000000" w:themeColor="text1"/>
        </w:rPr>
        <w:t>|</w:t>
      </w:r>
      <w:r w:rsidRPr="004659BF">
        <w:rPr>
          <w:rFonts w:ascii="Candara" w:hAnsi="Candara"/>
          <w:color w:val="000000" w:themeColor="text1"/>
        </w:rPr>
        <w:t xml:space="preserve"> Quinta-feira, 15 de outubro de 2020]</w:t>
      </w:r>
    </w:p>
    <w:p w14:paraId="2BD1C415" w14:textId="77777777" w:rsidR="002459D3" w:rsidRPr="004659BF" w:rsidRDefault="002459D3" w:rsidP="004F0FCD">
      <w:pPr>
        <w:spacing w:after="0" w:line="360" w:lineRule="auto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(…)</w:t>
      </w:r>
    </w:p>
    <w:p w14:paraId="67519F4F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666C52A1" w14:textId="1E2407F2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Conhecemos o poder transformador da educação: educar é apostar e infundir no presente a esperança que rompe os determinismos e fatalismos com que muitas vezes o egoísmo do forte, o conformismo do vulnerável e a ideologia do utopista se querem impor como único caminho possível</w:t>
      </w:r>
      <w:bookmarkStart w:id="0" w:name="_ftnref1"/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fldChar w:fldCharType="begin"/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instrText xml:space="preserve"> HYPERLINK "http://www.vatican.va/content/francesco/pt/messages/pont-messages/2020/documents/papa-francesco_20201015_videomessaggio-global-compact.html" \l "_ftn1" \o "" </w:instrTex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fldChar w:fldCharType="separate"/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u w:val="single"/>
          <w:lang w:eastAsia="pt-PT"/>
        </w:rPr>
        <w:t>[1]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fldChar w:fldCharType="end"/>
      </w:r>
      <w:bookmarkEnd w:id="0"/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.</w:t>
      </w:r>
    </w:p>
    <w:p w14:paraId="24DF6B30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4CE260E6" w14:textId="77777777" w:rsidR="00A8119A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Educar é sempre um ato de esperança que convida à comparticipação transformando a lógica estéril e paralisadora da indiferença numa lógica diferente, capaz de acolher a nossa pertença comum. </w:t>
      </w:r>
    </w:p>
    <w:p w14:paraId="228D833C" w14:textId="77777777" w:rsidR="00A8119A" w:rsidRPr="004659BF" w:rsidRDefault="00A8119A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64AADA81" w14:textId="29F046B3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Se hoje deixássemos os espaços educativos continuarem a reger-se pela lógica da substituição e repetição, incapazes de gerar e mostrar novos horizontes, onde a hospitalidade, a solidariedade </w:t>
      </w:r>
      <w:proofErr w:type="spellStart"/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intergeracional</w:t>
      </w:r>
      <w:proofErr w:type="spellEnd"/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 e o valor da transcendência fundamentem uma nova cultura, não estaríamos porventura a falhar o encontro com a História?</w:t>
      </w:r>
    </w:p>
    <w:p w14:paraId="085CAA0B" w14:textId="77777777" w:rsidR="00A8119A" w:rsidRPr="004659BF" w:rsidRDefault="00A8119A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098D75E9" w14:textId="1937AFB6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Temos consciência também de que um caminho de vida necessita da esperança fundada na solidariedade e que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toda a mudança requer um percurso educativo para construir novos paradigmas capazes de responder aos desafios e emergências do mundo atual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, de compreender e encontrar as soluções para as exigências de cada geração e de fazer florir a humanidade de hoje e de amanhã.</w:t>
      </w:r>
    </w:p>
    <w:p w14:paraId="225ABAC6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</w:p>
    <w:p w14:paraId="12F12677" w14:textId="2A1FD5D3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Pensamos que a educação seja um dos caminhos mais eficazes para humanizar o mundo e a história.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A educação é sobretudo uma questão de amor e responsabilidade que se transmite, ao longo do tempo, de geração em geração.</w:t>
      </w:r>
    </w:p>
    <w:p w14:paraId="485D6D42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lastRenderedPageBreak/>
        <w:t>Por conseguinte, a educação apresenta-se como o antídoto natural à cultura individualista, que às vezes degenera num verdadeiro culto do «ego» e no primado da indiferença. O nosso futuro não pode ser a divisão, o empobrecimento das faculdades de pensamento e imaginação, de escuta, diálogo e compreensão mútua. O nosso futuro não pode ser este!</w:t>
      </w:r>
    </w:p>
    <w:p w14:paraId="7FF7BFA1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</w:p>
    <w:p w14:paraId="43356880" w14:textId="1C534314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Hoje temos necessidade d</w:t>
      </w:r>
      <w:r w:rsidR="004F0FCD"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uma renovada fase de empenhamento educativo, que envolva todos os componentes da sociedade. Escutemos o grito das novas gerações, que destaca a exigência e, ao mesmo tempo, a oportunidade estimulante d</w:t>
      </w:r>
      <w:r w:rsidR="004F0FCD"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um caminho educativo renovado, que não volte o olhar para o outro lado, favorecendo graves injustiças sociais, violações dos direitos, pobrezas profundas e descartes humanos.</w:t>
      </w:r>
    </w:p>
    <w:p w14:paraId="5B28A36D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66A30412" w14:textId="77777777" w:rsidR="004F0FCD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Trata-se d</w:t>
      </w:r>
      <w:r w:rsidR="004F0FCD"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um percurso integral, no qual se enfrentem as situações de solidão e desconfiança quanto ao futuro que geram entre os jovens depressão, toxicodependências, agressividade, ódio verbal, fenómenos de </w:t>
      </w:r>
      <w:proofErr w:type="spellStart"/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bullying</w:t>
      </w:r>
      <w:proofErr w:type="spellEnd"/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. </w:t>
      </w:r>
    </w:p>
    <w:p w14:paraId="2CB7612D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72F6C313" w14:textId="16E00F4B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Um caminho partilhado, no qual não se fique indiferente ao flagelo das violências e abusos contra os menores, aos fenómenos das meninas-noivas e das crianças-soldado, ao drama dos menores vendidos e escravizados. A isto vem juntar-se a amargura pelos «sofrimentos» do nosso planeta, causados por uma exploração sem cabeça nem coração, que gerou uma grave crise ambiental e climática.</w:t>
      </w:r>
    </w:p>
    <w:p w14:paraId="351E5DD9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7FA6A22A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Na história, há momentos em que é preciso tomar decisões basilares que imprimam marcas na nossa forma de viver e principalmente uma posição correta face aos possíveis cenários futuros. Na situação atual de crise sanitária – repleta de desânimo e perplexidade –, pensamos que este seja o momento de aderir a um pacto educativo global para e com as gerações jovens, que empenhe as famílias, as comunidades, as escolas e universidades, as instituições, as religiões, os governantes, a humanidade inteira na formação de pessoas maduras.</w:t>
      </w:r>
    </w:p>
    <w:p w14:paraId="7B2FBA00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36A8259C" w14:textId="6D1D900F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lastRenderedPageBreak/>
        <w:t xml:space="preserve">Hoje é-nos pedida a audácia necessária para ultrapassar visões extrínsecas aos processos educativos,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superar as excessivas simplificações circunscritas à utilidade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, ao resultado (padronizado),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à funcionalidade e à burocracia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, que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confundem educação com instrução e acabam por fragmentar as nossas culturas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; em vez disso, somos solicitados a procurar uma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cultura integral, participativa e poliédrica.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 Precisamos de ter a coragem de gerar processos que assumam, conscientemente, a fragmentação existente e os contrastes que efetivamente carregamos connosco; a coragem de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recriar o tecido de relações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em prol d</w:t>
      </w:r>
      <w:r w:rsidR="004F0FCD"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uma humanidade capaz de falar a linguagem da fraternidade. O valor das nossas práticas educativas não será medido simplesmente pela superação de testes padronizados, mas pela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capacidade de incidir no coração d</w:t>
      </w:r>
      <w:r w:rsidR="004F0FCD"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uma sociedade e fazer nascer uma nova cultura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. Um mundo diferente é possível e pede que aprendamos a construí-lo, e isto envolve toda a nossa humanidade, tanto a nível pessoal como comunitário.</w:t>
      </w:r>
    </w:p>
    <w:p w14:paraId="17F7824C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6BB7B15A" w14:textId="70FF94AC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Apelamos, em todas as partes do mundo, de maneira particular aos homens e mulheres da cultura, da ciência e do desporto, aos artistas, aos operadores dos meios de comunicação social, para que adiram – também eles – a este pacto e, com o seu testemunho e trabalho, façam-se promotores dos valores de desvelo, paz, justiça, bondade, beleza, acolhimento do outro e fraternidade.</w:t>
      </w:r>
    </w:p>
    <w:p w14:paraId="1318ED2E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011BC82E" w14:textId="0D4E622C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«Não devemos esperar tudo daqueles que nos governam; seria infantil. Gozamos dum espaço de corresponsabilidade capaz de iniciar e gerar novos processos e transformações. Sejamos parte ativa na reabilitação e apoio das sociedades feridas. Hoje temos à nossa frente a grande ocasião de expressar o nosso ser irmãos, de ser outros bons samaritanos que tomam sobre si a dor dos fracassos, em vez de fomentar ódios e ressentimentos» (Enc. </w:t>
      </w:r>
      <w:hyperlink r:id="rId4" w:anchor="77" w:history="1">
        <w:proofErr w:type="spellStart"/>
        <w:r w:rsidRPr="004659BF">
          <w:rPr>
            <w:rFonts w:ascii="Candara" w:eastAsia="Times New Roman" w:hAnsi="Candara"/>
            <w:i/>
            <w:iCs/>
            <w:color w:val="000000" w:themeColor="text1"/>
            <w:sz w:val="24"/>
            <w:szCs w:val="24"/>
            <w:u w:val="single"/>
            <w:lang w:eastAsia="pt-PT"/>
          </w:rPr>
          <w:t>Fratelli</w:t>
        </w:r>
        <w:proofErr w:type="spellEnd"/>
        <w:r w:rsidRPr="004659BF">
          <w:rPr>
            <w:rFonts w:ascii="Candara" w:eastAsia="Times New Roman" w:hAnsi="Candara"/>
            <w:i/>
            <w:iCs/>
            <w:color w:val="000000" w:themeColor="text1"/>
            <w:sz w:val="24"/>
            <w:szCs w:val="24"/>
            <w:u w:val="single"/>
            <w:lang w:eastAsia="pt-PT"/>
          </w:rPr>
          <w:t xml:space="preserve"> tutti</w:t>
        </w:r>
      </w:hyperlink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, 77).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Um processo plural e poliédrico capaz de nos envolver a todos em respostas significativas, onde as diferenças e as abordagens saibam harmonizar-se na busca do bem comum. Capacidade de criar harmonia: é disto que precisamos hoje.</w:t>
      </w:r>
    </w:p>
    <w:p w14:paraId="15276F43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1F7F0ECC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6416CE49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21DB3134" w14:textId="24E42BCB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lastRenderedPageBreak/>
        <w:t>Por estes motivos, comprometemo-nos, pessoal e conjuntamente, a…</w:t>
      </w:r>
    </w:p>
    <w:p w14:paraId="6070C50A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70FB5CF9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• Primeiro: colocar no centro de cada processo educativo – formal e informal – a pessoa, o seu valor, a sua dignidade para fazer emergir a sua especificidade, a sua beleza, a sua singularidade e, ao mesmo tempo, a sua capacidade de estar em relação com os outros e com a realidade que a rodeia, rejeitando os estilos de vida que favorecem a difusão da cultura do descarte;</w:t>
      </w:r>
    </w:p>
    <w:p w14:paraId="762AB3ED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• Segundo: ouvir a voz das crianças, adolescentes e jovens a quem transmitimos valores e conhecimentos, para construir juntos um futuro de justiça e paz, uma vida digna para toda a pessoa;</w:t>
      </w:r>
    </w:p>
    <w:p w14:paraId="5F45903E" w14:textId="59C812AF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• Terceiro: favorecer a plena participação </w:t>
      </w:r>
      <w:r w:rsidR="00794B43"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dos estudantes no processo educativo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;</w:t>
      </w:r>
    </w:p>
    <w:p w14:paraId="0ABB9230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• Quarto: ver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na família o primeiro e indispensável sujeito educador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;</w:t>
      </w:r>
    </w:p>
    <w:p w14:paraId="58E3F1FC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• Quinto: educar e educarmo-nos para o acolhimento, abrindo-nos aos mais vulneráveis e marginalizados;</w:t>
      </w:r>
    </w:p>
    <w:p w14:paraId="3BC73361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• Sexto: empenhar-nos no estudo para encontrar outras formas de compreender a economia, a política, o crescimento e o progresso, para que estejam verdadeiramente ao serviço do homem e da família humana inteira na perspetiva duma ecologia integral;</w:t>
      </w:r>
    </w:p>
    <w:p w14:paraId="640ADA1E" w14:textId="77777777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• Sétimo: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guardar e cultivar a nossa casa comum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, protegendo-a da exploração dos seus recursos, adotando estilos de vida mais sóbrios e apostando na utilização exclusiva de energias renováveis e respeitadoras do ambiente humano e natural, segundo os princípios de subsidiariedade e solidariedade e da economia circulante.</w:t>
      </w:r>
    </w:p>
    <w:p w14:paraId="64DE9768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4A46450E" w14:textId="77777777" w:rsidR="00794B4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Enfim, queridos irmãos e irmãs, queremos empenhar-nos corajosamente a dar vida, nos nossos países de origem, a um projeto educativo, investindo as nossas melhores energias e também iniciando processos criativos e transformadores em colaboração com a sociedade civil. </w:t>
      </w:r>
    </w:p>
    <w:p w14:paraId="68FEE078" w14:textId="23904196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(…)</w:t>
      </w:r>
    </w:p>
    <w:p w14:paraId="1CD1EBE4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1F1C5047" w14:textId="17C97B5C" w:rsidR="00794B4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É tempo de olhar em frente com coragem e esperança. </w:t>
      </w:r>
    </w:p>
    <w:p w14:paraId="453BABAF" w14:textId="77777777" w:rsidR="00794B43" w:rsidRPr="004659BF" w:rsidRDefault="00794B43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</w:p>
    <w:p w14:paraId="27BC89EC" w14:textId="77777777" w:rsidR="004F0FCD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lastRenderedPageBreak/>
        <w:t xml:space="preserve">Que, para isso, nos sustente a convicção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de que </w:t>
      </w:r>
      <w:r w:rsidR="004F0FCD"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habita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 na educação a semente da esperança: uma esperança de paz e justiça; uma esperança de beleza, de bondade; uma esperança de harmonia social!</w:t>
      </w:r>
      <w:r w:rsidR="00EE4A20"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 xml:space="preserve"> </w:t>
      </w:r>
    </w:p>
    <w:p w14:paraId="3E650BEE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</w:p>
    <w:p w14:paraId="7140B2CD" w14:textId="2AA0C1C9" w:rsidR="002459D3" w:rsidRPr="004659BF" w:rsidRDefault="002459D3" w:rsidP="004F0FCD">
      <w:pPr>
        <w:spacing w:after="0"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</w:pP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Lembremo-nos</w:t>
      </w:r>
      <w:r w:rsidR="004F0FCD"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de que as grandes transformações não se constroem à escrivaninha. Há uma «arquitetura» da paz em que intervêm as várias instituições e pessoas d</w:t>
      </w:r>
      <w:r w:rsidR="004F0FCD"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uma sociedade, cada qual segundo a sua competência, mas sem excluir ninguém (cf. </w:t>
      </w:r>
      <w:hyperlink r:id="rId5" w:anchor="231" w:history="1">
        <w:r w:rsidRPr="004659BF">
          <w:rPr>
            <w:rFonts w:ascii="Candara" w:eastAsia="Times New Roman" w:hAnsi="Candara"/>
            <w:i/>
            <w:iCs/>
            <w:color w:val="000000" w:themeColor="text1"/>
            <w:sz w:val="24"/>
            <w:szCs w:val="24"/>
            <w:u w:val="single"/>
            <w:lang w:eastAsia="pt-PT"/>
          </w:rPr>
          <w:t>ibid</w:t>
        </w:r>
      </w:hyperlink>
      <w:r w:rsidRPr="004659BF">
        <w:rPr>
          <w:rFonts w:ascii="Candara" w:eastAsia="Times New Roman" w:hAnsi="Candara"/>
          <w:i/>
          <w:iCs/>
          <w:color w:val="000000" w:themeColor="text1"/>
          <w:sz w:val="24"/>
          <w:szCs w:val="24"/>
          <w:lang w:eastAsia="pt-PT"/>
        </w:rPr>
        <w:t>.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, 231). Por isso, devemos ir a diante: </w:t>
      </w:r>
      <w:r w:rsidRPr="004659BF">
        <w:rPr>
          <w:rFonts w:ascii="Candara" w:eastAsia="Times New Roman" w:hAnsi="Candara"/>
          <w:b/>
          <w:bCs/>
          <w:color w:val="000000" w:themeColor="text1"/>
          <w:sz w:val="24"/>
          <w:szCs w:val="24"/>
          <w:lang w:eastAsia="pt-PT"/>
        </w:rPr>
        <w:t>todos juntos, cada um como é, mas sempre olhando juntos para a frente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, para a construção d</w:t>
      </w:r>
      <w:r w:rsidR="004F0FCD"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 xml:space="preserve">e </w:t>
      </w:r>
      <w:r w:rsidRPr="004659BF"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  <w:t>uma civilização da harmonia, da unidade, onde não haja lugar para esta pandemia ruim da cultura do descarte. Obrigado!</w:t>
      </w:r>
    </w:p>
    <w:p w14:paraId="2CBDD85F" w14:textId="77777777" w:rsidR="004F0FCD" w:rsidRPr="004659BF" w:rsidRDefault="004F0FCD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bookmarkStart w:id="1" w:name="_ftn1"/>
    </w:p>
    <w:p w14:paraId="733A030A" w14:textId="7C719714" w:rsidR="002459D3" w:rsidRPr="004659BF" w:rsidRDefault="004659BF" w:rsidP="004F0FCD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4"/>
          <w:szCs w:val="24"/>
          <w:lang w:eastAsia="pt-PT"/>
        </w:rPr>
      </w:pPr>
      <w:hyperlink r:id="rId6" w:anchor="_ftnref1" w:history="1">
        <w:r w:rsidR="002459D3" w:rsidRPr="004659BF">
          <w:rPr>
            <w:rFonts w:ascii="Candara" w:eastAsia="Times New Roman" w:hAnsi="Candara"/>
            <w:color w:val="000000" w:themeColor="text1"/>
            <w:sz w:val="20"/>
            <w:szCs w:val="20"/>
            <w:u w:val="single"/>
            <w:lang w:eastAsia="pt-PT"/>
          </w:rPr>
          <w:t>[1]</w:t>
        </w:r>
      </w:hyperlink>
      <w:bookmarkEnd w:id="1"/>
      <w:r w:rsidR="002459D3" w:rsidRPr="004659BF">
        <w:rPr>
          <w:rFonts w:ascii="Candara" w:eastAsia="Times New Roman" w:hAnsi="Candara"/>
          <w:color w:val="000000" w:themeColor="text1"/>
          <w:sz w:val="20"/>
          <w:szCs w:val="20"/>
          <w:lang w:eastAsia="pt-PT"/>
        </w:rPr>
        <w:t xml:space="preserve"> Cf. M. DE CERTEAU, </w:t>
      </w:r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 xml:space="preserve">Lo </w:t>
      </w:r>
      <w:proofErr w:type="spellStart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>straniero</w:t>
      </w:r>
      <w:proofErr w:type="spellEnd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 xml:space="preserve"> o </w:t>
      </w:r>
      <w:proofErr w:type="spellStart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>l'unione</w:t>
      </w:r>
      <w:proofErr w:type="spellEnd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 xml:space="preserve"> </w:t>
      </w:r>
      <w:proofErr w:type="spellStart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>nella</w:t>
      </w:r>
      <w:proofErr w:type="spellEnd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 xml:space="preserve"> </w:t>
      </w:r>
      <w:proofErr w:type="spellStart"/>
      <w:r w:rsidR="002459D3" w:rsidRPr="004659BF">
        <w:rPr>
          <w:rFonts w:ascii="Candara" w:eastAsia="Times New Roman" w:hAnsi="Candara"/>
          <w:i/>
          <w:iCs/>
          <w:color w:val="000000" w:themeColor="text1"/>
          <w:sz w:val="20"/>
          <w:szCs w:val="20"/>
          <w:lang w:eastAsia="pt-PT"/>
        </w:rPr>
        <w:t>differenza</w:t>
      </w:r>
      <w:proofErr w:type="spellEnd"/>
      <w:r w:rsidR="002459D3" w:rsidRPr="004659BF">
        <w:rPr>
          <w:rFonts w:ascii="Candara" w:eastAsia="Times New Roman" w:hAnsi="Candara"/>
          <w:color w:val="000000" w:themeColor="text1"/>
          <w:sz w:val="20"/>
          <w:szCs w:val="20"/>
          <w:lang w:eastAsia="pt-PT"/>
        </w:rPr>
        <w:t xml:space="preserve"> (Vita e </w:t>
      </w:r>
      <w:proofErr w:type="spellStart"/>
      <w:r w:rsidR="002459D3" w:rsidRPr="004659BF">
        <w:rPr>
          <w:rFonts w:ascii="Candara" w:eastAsia="Times New Roman" w:hAnsi="Candara"/>
          <w:color w:val="000000" w:themeColor="text1"/>
          <w:sz w:val="20"/>
          <w:szCs w:val="20"/>
          <w:lang w:eastAsia="pt-PT"/>
        </w:rPr>
        <w:t>Pensiero</w:t>
      </w:r>
      <w:proofErr w:type="spellEnd"/>
      <w:r w:rsidR="002459D3" w:rsidRPr="004659BF">
        <w:rPr>
          <w:rFonts w:ascii="Candara" w:eastAsia="Times New Roman" w:hAnsi="Candara"/>
          <w:color w:val="000000" w:themeColor="text1"/>
          <w:sz w:val="20"/>
          <w:szCs w:val="20"/>
          <w:lang w:eastAsia="pt-PT"/>
        </w:rPr>
        <w:t>, Milão 2010), 30.</w:t>
      </w:r>
    </w:p>
    <w:p w14:paraId="0CCD0C05" w14:textId="3152CC39" w:rsidR="002459D3" w:rsidRPr="004659BF" w:rsidRDefault="002459D3" w:rsidP="004F0FCD">
      <w:pPr>
        <w:spacing w:after="0" w:line="360" w:lineRule="auto"/>
        <w:rPr>
          <w:color w:val="000000" w:themeColor="text1"/>
        </w:rPr>
      </w:pPr>
    </w:p>
    <w:p w14:paraId="2EDA3A47" w14:textId="77777777" w:rsidR="002459D3" w:rsidRPr="004659BF" w:rsidRDefault="002459D3" w:rsidP="004F0FCD">
      <w:pPr>
        <w:spacing w:after="0" w:line="360" w:lineRule="auto"/>
        <w:rPr>
          <w:color w:val="000000" w:themeColor="text1"/>
        </w:rPr>
      </w:pPr>
    </w:p>
    <w:sectPr w:rsidR="002459D3" w:rsidRPr="00465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D3"/>
    <w:rsid w:val="002459D3"/>
    <w:rsid w:val="00362FD7"/>
    <w:rsid w:val="0043646B"/>
    <w:rsid w:val="004659BF"/>
    <w:rsid w:val="004F0FCD"/>
    <w:rsid w:val="00794B43"/>
    <w:rsid w:val="00862D98"/>
    <w:rsid w:val="00903E57"/>
    <w:rsid w:val="00A8119A"/>
    <w:rsid w:val="00CD7E78"/>
    <w:rsid w:val="00EB0C6A"/>
    <w:rsid w:val="00EE4A20"/>
    <w:rsid w:val="00F145B4"/>
    <w:rsid w:val="00F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F4E17"/>
  <w15:chartTrackingRefBased/>
  <w15:docId w15:val="{A6C37048-F765-400C-83FD-6F924598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D3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5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ican.va/content/francesco/pt/messages/pont-messages/2020/documents/papa-francesco_20201015_videomessaggio-global-compact.html" TargetMode="External"/><Relationship Id="rId5" Type="http://schemas.openxmlformats.org/officeDocument/2006/relationships/hyperlink" Target="http://www.vatican.va/content/francesco/pt/encyclicals/documents/papa-francesco_20201003_enciclica-fratelli-tutti.html" TargetMode="External"/><Relationship Id="rId4" Type="http://schemas.openxmlformats.org/officeDocument/2006/relationships/hyperlink" Target="http://www.vatican.va/content/francesco/pt/encyclicals/documents/papa-francesco_20201003_enciclica-fratelli-tutti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1587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2021-02-15T17:43:00Z</dcterms:created>
  <dcterms:modified xsi:type="dcterms:W3CDTF">2021-03-03T10:19:00Z</dcterms:modified>
</cp:coreProperties>
</file>